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BE49" w14:textId="77777777" w:rsidR="002A0AB8" w:rsidRDefault="002A0AB8" w:rsidP="002A0AB8">
      <w:pPr>
        <w:jc w:val="center"/>
        <w:rPr>
          <w:b/>
          <w:bCs/>
          <w:sz w:val="28"/>
          <w:szCs w:val="28"/>
        </w:rPr>
      </w:pPr>
    </w:p>
    <w:p w14:paraId="2AA4AA49" w14:textId="3F7F1E35" w:rsidR="002A0AB8" w:rsidRDefault="002A0AB8" w:rsidP="002A0AB8">
      <w:pPr>
        <w:jc w:val="center"/>
        <w:rPr>
          <w:b/>
          <w:bCs/>
          <w:sz w:val="28"/>
          <w:szCs w:val="28"/>
        </w:rPr>
      </w:pPr>
      <w:r>
        <w:rPr>
          <w:b/>
          <w:bCs/>
          <w:noProof/>
          <w:sz w:val="28"/>
          <w:szCs w:val="28"/>
        </w:rPr>
        <w:drawing>
          <wp:anchor distT="0" distB="0" distL="114300" distR="114300" simplePos="0" relativeHeight="251658240" behindDoc="0" locked="0" layoutInCell="1" allowOverlap="1" wp14:anchorId="45B355D7" wp14:editId="765BEC24">
            <wp:simplePos x="0" y="0"/>
            <wp:positionH relativeFrom="margin">
              <wp:posOffset>5842635</wp:posOffset>
            </wp:positionH>
            <wp:positionV relativeFrom="page">
              <wp:align>top</wp:align>
            </wp:positionV>
            <wp:extent cx="996698" cy="1289307"/>
            <wp:effectExtent l="0" t="0" r="0"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GME_Logo_ACRO_redblack_rgb_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p>
    <w:p w14:paraId="5C6E72C0" w14:textId="2F31F585" w:rsidR="00982527" w:rsidRDefault="00982527" w:rsidP="002A0AB8">
      <w:pPr>
        <w:jc w:val="center"/>
        <w:rPr>
          <w:b/>
          <w:bCs/>
          <w:sz w:val="28"/>
          <w:szCs w:val="28"/>
        </w:rPr>
      </w:pPr>
      <w:r>
        <w:rPr>
          <w:b/>
          <w:bCs/>
          <w:sz w:val="28"/>
          <w:szCs w:val="28"/>
        </w:rPr>
        <w:t>New Specialty/Subspecialty Proposal Template</w:t>
      </w:r>
    </w:p>
    <w:p w14:paraId="2389355B" w14:textId="61D0A445" w:rsidR="00982527" w:rsidRDefault="00982527" w:rsidP="002A0AB8">
      <w:pPr>
        <w:jc w:val="center"/>
        <w:rPr>
          <w:b/>
          <w:bCs/>
          <w:sz w:val="28"/>
          <w:szCs w:val="28"/>
        </w:rPr>
      </w:pPr>
    </w:p>
    <w:p w14:paraId="39E77BF0" w14:textId="261DF4B7" w:rsidR="00376273" w:rsidRDefault="00376273" w:rsidP="002A0AB8">
      <w:pPr>
        <w:rPr>
          <w:rFonts w:cs="Arial"/>
          <w:b/>
          <w:sz w:val="21"/>
          <w:szCs w:val="21"/>
        </w:rPr>
      </w:pPr>
      <w:r w:rsidRPr="00111B85">
        <w:rPr>
          <w:rFonts w:cs="Arial"/>
          <w:b/>
          <w:i/>
          <w:iCs/>
          <w:sz w:val="21"/>
          <w:szCs w:val="21"/>
        </w:rPr>
        <w:t xml:space="preserve">Proposals for new specialties/subspecialties must include an official letter from the requesting society or program director association, as well as approval from the corresponding board. </w:t>
      </w:r>
      <w:r>
        <w:rPr>
          <w:rFonts w:cs="Arial"/>
          <w:bCs/>
          <w:i/>
          <w:iCs/>
          <w:sz w:val="21"/>
          <w:szCs w:val="21"/>
        </w:rPr>
        <w:t xml:space="preserve">Proposals must address items A through H, listed below, per </w:t>
      </w:r>
      <w:hyperlink r:id="rId8" w:history="1">
        <w:r w:rsidRPr="00E435FF">
          <w:rPr>
            <w:rStyle w:val="Hyperlink"/>
            <w:rFonts w:cs="Arial"/>
            <w:bCs/>
            <w:i/>
            <w:iCs/>
            <w:sz w:val="21"/>
            <w:szCs w:val="21"/>
          </w:rPr>
          <w:t>ACGME Policies and Procedures</w:t>
        </w:r>
      </w:hyperlink>
      <w:r>
        <w:rPr>
          <w:rFonts w:cs="Arial"/>
          <w:bCs/>
          <w:i/>
          <w:iCs/>
          <w:sz w:val="21"/>
          <w:szCs w:val="21"/>
        </w:rPr>
        <w:t>.</w:t>
      </w:r>
    </w:p>
    <w:p w14:paraId="59EEB148" w14:textId="77777777" w:rsidR="00376273" w:rsidRDefault="00376273" w:rsidP="002A0AB8">
      <w:pPr>
        <w:rPr>
          <w:rFonts w:cs="Arial"/>
          <w:b/>
          <w:sz w:val="21"/>
          <w:szCs w:val="21"/>
        </w:rPr>
      </w:pPr>
    </w:p>
    <w:p w14:paraId="1974FDDB" w14:textId="4AF36344" w:rsidR="00982527" w:rsidRPr="001A5675" w:rsidRDefault="00982527" w:rsidP="002A0AB8">
      <w:pPr>
        <w:rPr>
          <w:rFonts w:cs="Arial"/>
          <w:b/>
          <w:sz w:val="21"/>
          <w:szCs w:val="21"/>
        </w:rPr>
      </w:pPr>
      <w:r w:rsidRPr="001A5675">
        <w:rPr>
          <w:rFonts w:cs="Arial"/>
          <w:b/>
          <w:sz w:val="21"/>
          <w:szCs w:val="21"/>
        </w:rPr>
        <w:t>Subject: 1</w:t>
      </w:r>
      <w:r w:rsidR="00DD25F6">
        <w:rPr>
          <w:rFonts w:cs="Arial"/>
          <w:b/>
          <w:sz w:val="21"/>
          <w:szCs w:val="21"/>
        </w:rPr>
        <w:t>2</w:t>
      </w:r>
      <w:r w:rsidRPr="001A5675">
        <w:rPr>
          <w:rFonts w:cs="Arial"/>
          <w:b/>
          <w:sz w:val="21"/>
          <w:szCs w:val="21"/>
        </w:rPr>
        <w:t>.00 Procedures for Designation of Specialties, Subspecialties, and Sub-subspecialties for which Accreditation will be Offered</w:t>
      </w:r>
    </w:p>
    <w:p w14:paraId="383B7BBF" w14:textId="46AFE633" w:rsidR="00982527" w:rsidRPr="001A5675" w:rsidRDefault="00982527" w:rsidP="002A0AB8">
      <w:pPr>
        <w:rPr>
          <w:rFonts w:cs="Arial"/>
          <w:b/>
          <w:sz w:val="21"/>
          <w:szCs w:val="21"/>
        </w:rPr>
      </w:pPr>
      <w:r w:rsidRPr="001A5675">
        <w:rPr>
          <w:rFonts w:cs="Arial"/>
          <w:b/>
          <w:sz w:val="21"/>
          <w:szCs w:val="21"/>
        </w:rPr>
        <w:t>Section: 1</w:t>
      </w:r>
      <w:r w:rsidR="00DD25F6">
        <w:rPr>
          <w:rFonts w:cs="Arial"/>
          <w:b/>
          <w:sz w:val="21"/>
          <w:szCs w:val="21"/>
        </w:rPr>
        <w:t>2</w:t>
      </w:r>
      <w:r w:rsidRPr="001A5675">
        <w:rPr>
          <w:rFonts w:cs="Arial"/>
          <w:b/>
          <w:sz w:val="21"/>
          <w:szCs w:val="21"/>
        </w:rPr>
        <w:t>.20 Criteria for Designation of a Subspecialty or Sub-Subspecialty for which Accreditation will be offered</w:t>
      </w:r>
    </w:p>
    <w:p w14:paraId="5D072946" w14:textId="77777777" w:rsidR="00982527" w:rsidRPr="001A5675" w:rsidRDefault="00982527" w:rsidP="002A0AB8">
      <w:pPr>
        <w:rPr>
          <w:rFonts w:cs="Arial"/>
          <w:b/>
          <w:sz w:val="21"/>
          <w:szCs w:val="21"/>
        </w:rPr>
      </w:pPr>
    </w:p>
    <w:p w14:paraId="76C748EE" w14:textId="77717C0C" w:rsidR="00982527" w:rsidRPr="001A5675" w:rsidRDefault="00982527" w:rsidP="002A0AB8">
      <w:pPr>
        <w:rPr>
          <w:rFonts w:cs="Arial"/>
          <w:sz w:val="21"/>
          <w:szCs w:val="21"/>
        </w:rPr>
      </w:pPr>
      <w:r w:rsidRPr="001A5675">
        <w:rPr>
          <w:rFonts w:cs="Arial"/>
          <w:sz w:val="21"/>
          <w:szCs w:val="21"/>
        </w:rPr>
        <w:t xml:space="preserve">The ACGME accredits programs in subspecialties and sub-subspecialties when it can be demonstrated that the clinical care of patients and their safety will be improved through accreditation of </w:t>
      </w:r>
      <w:r w:rsidR="002A0AB8">
        <w:rPr>
          <w:rFonts w:cs="Arial"/>
          <w:sz w:val="21"/>
          <w:szCs w:val="21"/>
        </w:rPr>
        <w:t xml:space="preserve">education and </w:t>
      </w:r>
      <w:r w:rsidRPr="001A5675">
        <w:rPr>
          <w:rFonts w:cs="Arial"/>
          <w:sz w:val="21"/>
          <w:szCs w:val="21"/>
        </w:rPr>
        <w:t>training in that discipline.</w:t>
      </w:r>
    </w:p>
    <w:p w14:paraId="5645BEE2" w14:textId="77777777" w:rsidR="00982527" w:rsidRPr="001A5675" w:rsidRDefault="00982527" w:rsidP="002A0AB8">
      <w:pPr>
        <w:rPr>
          <w:rFonts w:cs="Arial"/>
          <w:sz w:val="21"/>
          <w:szCs w:val="21"/>
        </w:rPr>
      </w:pPr>
    </w:p>
    <w:p w14:paraId="4CB8B7A5" w14:textId="77777777" w:rsidR="00982527" w:rsidRPr="001A5675" w:rsidRDefault="00982527" w:rsidP="002A0AB8">
      <w:pPr>
        <w:rPr>
          <w:rFonts w:cs="Arial"/>
          <w:sz w:val="21"/>
          <w:szCs w:val="21"/>
        </w:rPr>
      </w:pPr>
      <w:r w:rsidRPr="001A5675">
        <w:rPr>
          <w:rFonts w:cs="Arial"/>
          <w:sz w:val="21"/>
          <w:szCs w:val="21"/>
        </w:rPr>
        <w:t>Proposals for designation of a subspecialty or sub-subspecialty for which accreditation will be offered must provide documentation on the professional and scientific status of the new subspecialty or sub-subspecialty, including at minimum, evidence of the following:</w:t>
      </w:r>
    </w:p>
    <w:p w14:paraId="1C3ADE75" w14:textId="77777777" w:rsidR="00982527" w:rsidRPr="00982527" w:rsidRDefault="00982527" w:rsidP="002A0AB8">
      <w:pPr>
        <w:rPr>
          <w:b/>
          <w:bCs/>
          <w:sz w:val="28"/>
          <w:szCs w:val="28"/>
        </w:rPr>
      </w:pPr>
    </w:p>
    <w:p w14:paraId="70F2609C" w14:textId="77777777" w:rsidR="00982527" w:rsidRDefault="00982527" w:rsidP="002A0AB8"/>
    <w:tbl>
      <w:tblPr>
        <w:tblW w:w="5000" w:type="pct"/>
        <w:tblCellMar>
          <w:top w:w="75" w:type="dxa"/>
          <w:left w:w="75" w:type="dxa"/>
          <w:bottom w:w="75" w:type="dxa"/>
          <w:right w:w="75" w:type="dxa"/>
        </w:tblCellMar>
        <w:tblLook w:val="04A0" w:firstRow="1" w:lastRow="0" w:firstColumn="1" w:lastColumn="0" w:noHBand="0" w:noVBand="1"/>
      </w:tblPr>
      <w:tblGrid>
        <w:gridCol w:w="9360"/>
      </w:tblGrid>
      <w:tr w:rsidR="009F4F07" w:rsidRPr="009679F0" w14:paraId="0261CF99" w14:textId="77777777" w:rsidTr="00982527">
        <w:tc>
          <w:tcPr>
            <w:tcW w:w="5000" w:type="pct"/>
            <w:hideMark/>
          </w:tcPr>
          <w:p w14:paraId="7C8B36CA" w14:textId="6641E1B3" w:rsidR="009F4F07" w:rsidRPr="00982527" w:rsidRDefault="009F4F07" w:rsidP="002A0AB8">
            <w:pPr>
              <w:pStyle w:val="ListParagraph"/>
              <w:numPr>
                <w:ilvl w:val="0"/>
                <w:numId w:val="1"/>
              </w:numPr>
              <w:rPr>
                <w:rFonts w:cs="Arial"/>
                <w:sz w:val="21"/>
                <w:szCs w:val="21"/>
              </w:rPr>
            </w:pPr>
            <w:r w:rsidRPr="00982527">
              <w:rPr>
                <w:rFonts w:cs="Arial"/>
                <w:sz w:val="21"/>
                <w:szCs w:val="21"/>
              </w:rPr>
              <w:t>the clinical care and safety of patients will be improved through the recognition of the discipline</w:t>
            </w:r>
          </w:p>
          <w:p w14:paraId="1EE98AD7" w14:textId="77777777" w:rsidR="00982527" w:rsidRPr="00982527" w:rsidRDefault="00982527" w:rsidP="002A0AB8">
            <w:pPr>
              <w:pStyle w:val="ListParagraph"/>
              <w:ind w:left="467"/>
              <w:rPr>
                <w:rFonts w:cs="Arial"/>
                <w:sz w:val="21"/>
                <w:szCs w:val="21"/>
              </w:rPr>
            </w:pPr>
          </w:p>
          <w:p w14:paraId="4B331963" w14:textId="570F2F02" w:rsidR="009F4F07" w:rsidRPr="009679F0" w:rsidRDefault="009F4F07" w:rsidP="002A0AB8">
            <w:pPr>
              <w:rPr>
                <w:rFonts w:eastAsia="Times New Roman" w:cs="Arial"/>
              </w:rPr>
            </w:pPr>
          </w:p>
        </w:tc>
      </w:tr>
      <w:tr w:rsidR="009F4F07" w:rsidRPr="009679F0" w14:paraId="4631B8E0" w14:textId="77777777" w:rsidTr="00982527">
        <w:sdt>
          <w:sdtPr>
            <w:rPr>
              <w:rFonts w:eastAsia="Times New Roman" w:cs="Arial"/>
              <w:bCs/>
            </w:rPr>
            <w:id w:val="1113090753"/>
            <w:placeholder>
              <w:docPart w:val="ED4D9A0B65FF40A284FA6BD47CAD2552"/>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7D65D1E2" w14:textId="77777777" w:rsidR="009F4F07" w:rsidRPr="009679F0" w:rsidRDefault="009F4F07" w:rsidP="002A0AB8">
                <w:pPr>
                  <w:rPr>
                    <w:rFonts w:eastAsia="Times New Roman" w:cs="Arial"/>
                    <w:bCs/>
                  </w:rPr>
                </w:pPr>
                <w:r w:rsidRPr="00915487">
                  <w:rPr>
                    <w:rStyle w:val="PlaceholderText"/>
                  </w:rPr>
                  <w:t>Click here to enter text.</w:t>
                </w:r>
              </w:p>
            </w:tc>
          </w:sdtContent>
        </w:sdt>
      </w:tr>
    </w:tbl>
    <w:p w14:paraId="7C8E37D2" w14:textId="1FC69A08" w:rsidR="009F4F07" w:rsidRDefault="009F4F07" w:rsidP="002A0AB8">
      <w:pPr>
        <w:rPr>
          <w:rFonts w:eastAsia="Times New Roman" w:cs="Arial"/>
        </w:rPr>
      </w:pPr>
    </w:p>
    <w:p w14:paraId="210FF9F4" w14:textId="77777777" w:rsidR="005F6A4C" w:rsidRPr="009679F0" w:rsidRDefault="005F6A4C" w:rsidP="002A0AB8">
      <w:pPr>
        <w:rPr>
          <w:rFonts w:eastAsia="Times New Roman" w:cs="Arial"/>
        </w:rPr>
      </w:pPr>
    </w:p>
    <w:p w14:paraId="1515F016" w14:textId="00420CAF" w:rsidR="00B33915" w:rsidRPr="001A5675" w:rsidRDefault="00B33915" w:rsidP="002A0AB8">
      <w:pPr>
        <w:ind w:left="540" w:hanging="360"/>
        <w:rPr>
          <w:rFonts w:cs="Arial"/>
          <w:sz w:val="21"/>
          <w:szCs w:val="21"/>
        </w:rPr>
      </w:pPr>
      <w:r w:rsidRPr="001A5675">
        <w:rPr>
          <w:rFonts w:cs="Arial"/>
          <w:sz w:val="21"/>
          <w:szCs w:val="21"/>
        </w:rPr>
        <w:t xml:space="preserve">b) </w:t>
      </w:r>
      <w:r>
        <w:rPr>
          <w:rFonts w:cs="Arial"/>
          <w:sz w:val="21"/>
          <w:szCs w:val="21"/>
        </w:rPr>
        <w:tab/>
      </w:r>
      <w:r w:rsidRPr="001A5675">
        <w:rPr>
          <w:rFonts w:cs="Arial"/>
          <w:sz w:val="21"/>
          <w:szCs w:val="21"/>
        </w:rPr>
        <w:t>the existence of a body of scientific medical knowledge underlying the subspecialty or sub-subspecialty that is (i) clinically distinct from other areas in which accreditation is already offered, and (ii); sufficient for educating individuals in a clinical field, and not simply in one or more techniques</w:t>
      </w:r>
    </w:p>
    <w:p w14:paraId="05A83697" w14:textId="587B175C" w:rsidR="00B33915" w:rsidRDefault="00B33915" w:rsidP="002A0AB8">
      <w:pPr>
        <w:ind w:left="630" w:hanging="270"/>
        <w:rPr>
          <w:rFonts w:cs="Arial"/>
          <w:sz w:val="21"/>
          <w:szCs w:val="21"/>
        </w:rPr>
      </w:pPr>
    </w:p>
    <w:tbl>
      <w:tblPr>
        <w:tblW w:w="5000" w:type="pct"/>
        <w:tblCellMar>
          <w:top w:w="75" w:type="dxa"/>
          <w:left w:w="75" w:type="dxa"/>
          <w:bottom w:w="75" w:type="dxa"/>
          <w:right w:w="75" w:type="dxa"/>
        </w:tblCellMar>
        <w:tblLook w:val="04A0" w:firstRow="1" w:lastRow="0" w:firstColumn="1" w:lastColumn="0" w:noHBand="0" w:noVBand="1"/>
      </w:tblPr>
      <w:tblGrid>
        <w:gridCol w:w="9344"/>
      </w:tblGrid>
      <w:tr w:rsidR="00B33915" w:rsidRPr="009679F0" w14:paraId="29E8D35D" w14:textId="77777777" w:rsidTr="00657258">
        <w:sdt>
          <w:sdtPr>
            <w:rPr>
              <w:rFonts w:eastAsia="Times New Roman" w:cs="Arial"/>
              <w:bCs/>
            </w:rPr>
            <w:id w:val="441037133"/>
            <w:placeholder>
              <w:docPart w:val="808D77B0F5B944229F2D119F273D98B0"/>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40BF5FE" w14:textId="77777777" w:rsidR="00B33915" w:rsidRPr="009679F0" w:rsidRDefault="00B33915" w:rsidP="002A0AB8">
                <w:pPr>
                  <w:rPr>
                    <w:rFonts w:eastAsia="Times New Roman" w:cs="Arial"/>
                    <w:bCs/>
                  </w:rPr>
                </w:pPr>
                <w:r w:rsidRPr="00915487">
                  <w:rPr>
                    <w:rStyle w:val="PlaceholderText"/>
                  </w:rPr>
                  <w:t>Click here to enter text.</w:t>
                </w:r>
              </w:p>
            </w:tc>
          </w:sdtContent>
        </w:sdt>
      </w:tr>
    </w:tbl>
    <w:p w14:paraId="053C18A4" w14:textId="6D89F47D" w:rsidR="00B33915" w:rsidRDefault="00B33915" w:rsidP="002A0AB8">
      <w:pPr>
        <w:ind w:left="630" w:hanging="270"/>
        <w:rPr>
          <w:rFonts w:cs="Arial"/>
          <w:sz w:val="21"/>
          <w:szCs w:val="21"/>
        </w:rPr>
      </w:pPr>
    </w:p>
    <w:p w14:paraId="60753FFE" w14:textId="77777777" w:rsidR="00B33915" w:rsidRPr="001A5675" w:rsidRDefault="00B33915" w:rsidP="002A0AB8">
      <w:pPr>
        <w:ind w:left="630" w:hanging="270"/>
        <w:rPr>
          <w:rFonts w:cs="Arial"/>
          <w:sz w:val="21"/>
          <w:szCs w:val="21"/>
        </w:rPr>
      </w:pPr>
    </w:p>
    <w:p w14:paraId="2142F3FB" w14:textId="23928613" w:rsidR="00B33915" w:rsidRPr="00B33915" w:rsidRDefault="00B33915" w:rsidP="002A0AB8">
      <w:pPr>
        <w:pStyle w:val="ListParagraph"/>
        <w:numPr>
          <w:ilvl w:val="0"/>
          <w:numId w:val="2"/>
        </w:numPr>
        <w:rPr>
          <w:rFonts w:cs="Arial"/>
          <w:sz w:val="21"/>
          <w:szCs w:val="21"/>
        </w:rPr>
      </w:pPr>
      <w:r w:rsidRPr="00B33915">
        <w:rPr>
          <w:rFonts w:cs="Arial"/>
          <w:sz w:val="21"/>
          <w:szCs w:val="21"/>
        </w:rPr>
        <w:t>the existence of a sufficiently large group of physicians who concentrate their practice in the proposed subspecialty or sub-subspecialty</w:t>
      </w:r>
    </w:p>
    <w:p w14:paraId="369969DA" w14:textId="1E85A64D" w:rsidR="00B33915" w:rsidRDefault="00B33915" w:rsidP="002A0AB8">
      <w:pPr>
        <w:pStyle w:val="ListParagraph"/>
        <w:ind w:left="467"/>
        <w:rPr>
          <w:rFonts w:cs="Arial"/>
          <w:sz w:val="21"/>
          <w:szCs w:val="21"/>
        </w:rPr>
      </w:pPr>
    </w:p>
    <w:tbl>
      <w:tblPr>
        <w:tblW w:w="5000" w:type="pct"/>
        <w:tblCellMar>
          <w:top w:w="75" w:type="dxa"/>
          <w:left w:w="75" w:type="dxa"/>
          <w:bottom w:w="75" w:type="dxa"/>
          <w:right w:w="75" w:type="dxa"/>
        </w:tblCellMar>
        <w:tblLook w:val="04A0" w:firstRow="1" w:lastRow="0" w:firstColumn="1" w:lastColumn="0" w:noHBand="0" w:noVBand="1"/>
      </w:tblPr>
      <w:tblGrid>
        <w:gridCol w:w="9344"/>
      </w:tblGrid>
      <w:tr w:rsidR="00B33915" w:rsidRPr="009679F0" w14:paraId="34E52667" w14:textId="77777777" w:rsidTr="00657258">
        <w:sdt>
          <w:sdtPr>
            <w:rPr>
              <w:rFonts w:eastAsia="Times New Roman" w:cs="Arial"/>
              <w:bCs/>
            </w:rPr>
            <w:id w:val="356399120"/>
            <w:placeholder>
              <w:docPart w:val="3829DF051FC046D882337C78BF42C14F"/>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01625861" w14:textId="77777777" w:rsidR="00B33915" w:rsidRPr="009679F0" w:rsidRDefault="00B33915" w:rsidP="002A0AB8">
                <w:pPr>
                  <w:rPr>
                    <w:rFonts w:eastAsia="Times New Roman" w:cs="Arial"/>
                    <w:bCs/>
                  </w:rPr>
                </w:pPr>
                <w:r w:rsidRPr="00915487">
                  <w:rPr>
                    <w:rStyle w:val="PlaceholderText"/>
                  </w:rPr>
                  <w:t>Click here to enter text.</w:t>
                </w:r>
              </w:p>
            </w:tc>
          </w:sdtContent>
        </w:sdt>
      </w:tr>
    </w:tbl>
    <w:p w14:paraId="08498BFA" w14:textId="77777777" w:rsidR="00B33915" w:rsidRPr="00B33915" w:rsidRDefault="00B33915" w:rsidP="002A0AB8">
      <w:pPr>
        <w:pStyle w:val="ListParagraph"/>
        <w:ind w:left="467"/>
        <w:rPr>
          <w:rFonts w:cs="Arial"/>
          <w:sz w:val="21"/>
          <w:szCs w:val="21"/>
        </w:rPr>
      </w:pPr>
    </w:p>
    <w:p w14:paraId="2096B5B5" w14:textId="77777777" w:rsidR="00B33915" w:rsidRPr="001A5675" w:rsidRDefault="00B33915" w:rsidP="002A0AB8">
      <w:pPr>
        <w:ind w:left="630" w:hanging="270"/>
        <w:rPr>
          <w:rFonts w:cs="Arial"/>
          <w:sz w:val="21"/>
          <w:szCs w:val="21"/>
        </w:rPr>
      </w:pPr>
    </w:p>
    <w:p w14:paraId="50C5AC35" w14:textId="1DD8DF79" w:rsidR="00B33915" w:rsidRPr="001A5675" w:rsidRDefault="00B33915" w:rsidP="002A0AB8">
      <w:pPr>
        <w:ind w:left="450" w:hanging="360"/>
        <w:rPr>
          <w:rFonts w:cs="Arial"/>
          <w:sz w:val="21"/>
          <w:szCs w:val="21"/>
        </w:rPr>
      </w:pPr>
      <w:r w:rsidRPr="001A5675">
        <w:rPr>
          <w:rFonts w:cs="Arial"/>
          <w:sz w:val="21"/>
          <w:szCs w:val="21"/>
        </w:rPr>
        <w:t xml:space="preserve">d) </w:t>
      </w:r>
      <w:r>
        <w:rPr>
          <w:rFonts w:cs="Arial"/>
          <w:sz w:val="21"/>
          <w:szCs w:val="21"/>
        </w:rPr>
        <w:tab/>
      </w:r>
      <w:r w:rsidRPr="001A5675">
        <w:rPr>
          <w:rFonts w:cs="Arial"/>
          <w:sz w:val="21"/>
          <w:szCs w:val="21"/>
        </w:rPr>
        <w:t>the existence of national medical societies with a principal interest in the proposed subspecialty or sub-subspecialty</w:t>
      </w:r>
    </w:p>
    <w:p w14:paraId="4A6C43B9" w14:textId="2B6C92A9" w:rsidR="00B33915" w:rsidRDefault="00B33915" w:rsidP="002A0AB8">
      <w:pPr>
        <w:ind w:left="630" w:hanging="270"/>
        <w:rPr>
          <w:rFonts w:cs="Arial"/>
          <w:sz w:val="21"/>
          <w:szCs w:val="21"/>
        </w:rPr>
      </w:pPr>
    </w:p>
    <w:tbl>
      <w:tblPr>
        <w:tblW w:w="5000" w:type="pct"/>
        <w:tblCellMar>
          <w:top w:w="75" w:type="dxa"/>
          <w:left w:w="75" w:type="dxa"/>
          <w:bottom w:w="75" w:type="dxa"/>
          <w:right w:w="75" w:type="dxa"/>
        </w:tblCellMar>
        <w:tblLook w:val="04A0" w:firstRow="1" w:lastRow="0" w:firstColumn="1" w:lastColumn="0" w:noHBand="0" w:noVBand="1"/>
      </w:tblPr>
      <w:tblGrid>
        <w:gridCol w:w="9344"/>
      </w:tblGrid>
      <w:tr w:rsidR="00B33915" w:rsidRPr="009679F0" w14:paraId="4467ABA7" w14:textId="77777777" w:rsidTr="00657258">
        <w:sdt>
          <w:sdtPr>
            <w:rPr>
              <w:rFonts w:eastAsia="Times New Roman" w:cs="Arial"/>
              <w:bCs/>
            </w:rPr>
            <w:id w:val="1312358118"/>
            <w:placeholder>
              <w:docPart w:val="D3AE8C4616C249999033A8AE0AC2F26E"/>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BE53D26" w14:textId="77777777" w:rsidR="00B33915" w:rsidRPr="009679F0" w:rsidRDefault="00B33915" w:rsidP="002A0AB8">
                <w:pPr>
                  <w:rPr>
                    <w:rFonts w:eastAsia="Times New Roman" w:cs="Arial"/>
                    <w:bCs/>
                  </w:rPr>
                </w:pPr>
                <w:r w:rsidRPr="00915487">
                  <w:rPr>
                    <w:rStyle w:val="PlaceholderText"/>
                  </w:rPr>
                  <w:t>Click here to enter text.</w:t>
                </w:r>
              </w:p>
            </w:tc>
          </w:sdtContent>
        </w:sdt>
      </w:tr>
    </w:tbl>
    <w:p w14:paraId="5D55293F" w14:textId="40B8A9F9" w:rsidR="00B33915" w:rsidRDefault="00B33915" w:rsidP="002A0AB8">
      <w:pPr>
        <w:ind w:left="630" w:hanging="270"/>
        <w:rPr>
          <w:rFonts w:cs="Arial"/>
          <w:sz w:val="21"/>
          <w:szCs w:val="21"/>
        </w:rPr>
      </w:pPr>
    </w:p>
    <w:p w14:paraId="075D9AEA" w14:textId="77777777" w:rsidR="00B33915" w:rsidRPr="001A5675" w:rsidRDefault="00B33915" w:rsidP="002A0AB8">
      <w:pPr>
        <w:ind w:left="630" w:hanging="270"/>
        <w:rPr>
          <w:rFonts w:cs="Arial"/>
          <w:sz w:val="21"/>
          <w:szCs w:val="21"/>
        </w:rPr>
      </w:pPr>
    </w:p>
    <w:p w14:paraId="366EDB36" w14:textId="36FB39F2" w:rsidR="00B33915" w:rsidRPr="001A5675" w:rsidRDefault="00B33915" w:rsidP="002A0AB8">
      <w:pPr>
        <w:ind w:left="540" w:hanging="450"/>
        <w:rPr>
          <w:rFonts w:cs="Arial"/>
          <w:sz w:val="21"/>
          <w:szCs w:val="21"/>
        </w:rPr>
      </w:pPr>
      <w:r w:rsidRPr="001A5675">
        <w:rPr>
          <w:rFonts w:cs="Arial"/>
          <w:sz w:val="21"/>
          <w:szCs w:val="21"/>
        </w:rPr>
        <w:t xml:space="preserve">e) </w:t>
      </w:r>
      <w:r>
        <w:rPr>
          <w:rFonts w:cs="Arial"/>
          <w:sz w:val="21"/>
          <w:szCs w:val="21"/>
        </w:rPr>
        <w:tab/>
      </w:r>
      <w:r w:rsidRPr="001A5675">
        <w:rPr>
          <w:rFonts w:cs="Arial"/>
          <w:sz w:val="21"/>
          <w:szCs w:val="21"/>
        </w:rPr>
        <w:t>the regular presence in academic units and health care organizations of educational programs, research activities, and clinical services such that the subspecialty or sub-subspecialty is broadly available nationally</w:t>
      </w:r>
    </w:p>
    <w:p w14:paraId="55DC79A3" w14:textId="2D0CB43D" w:rsidR="00B33915" w:rsidRDefault="00B33915" w:rsidP="002A0AB8">
      <w:pPr>
        <w:ind w:left="630" w:hanging="270"/>
        <w:rPr>
          <w:rFonts w:cs="Arial"/>
          <w:sz w:val="21"/>
          <w:szCs w:val="21"/>
        </w:rPr>
      </w:pPr>
    </w:p>
    <w:tbl>
      <w:tblPr>
        <w:tblW w:w="5000" w:type="pct"/>
        <w:tblCellMar>
          <w:top w:w="75" w:type="dxa"/>
          <w:left w:w="75" w:type="dxa"/>
          <w:bottom w:w="75" w:type="dxa"/>
          <w:right w:w="75" w:type="dxa"/>
        </w:tblCellMar>
        <w:tblLook w:val="04A0" w:firstRow="1" w:lastRow="0" w:firstColumn="1" w:lastColumn="0" w:noHBand="0" w:noVBand="1"/>
      </w:tblPr>
      <w:tblGrid>
        <w:gridCol w:w="9344"/>
      </w:tblGrid>
      <w:tr w:rsidR="00B33915" w:rsidRPr="009679F0" w14:paraId="34BE6FB9" w14:textId="77777777" w:rsidTr="00657258">
        <w:sdt>
          <w:sdtPr>
            <w:rPr>
              <w:rFonts w:eastAsia="Times New Roman" w:cs="Arial"/>
              <w:bCs/>
            </w:rPr>
            <w:id w:val="-678436641"/>
            <w:placeholder>
              <w:docPart w:val="6736211F95E54774AA1EC1E7A5F7C6C1"/>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855F5AB" w14:textId="77777777" w:rsidR="00B33915" w:rsidRPr="009679F0" w:rsidRDefault="00B33915" w:rsidP="002A0AB8">
                <w:pPr>
                  <w:rPr>
                    <w:rFonts w:eastAsia="Times New Roman" w:cs="Arial"/>
                    <w:bCs/>
                  </w:rPr>
                </w:pPr>
                <w:r w:rsidRPr="00915487">
                  <w:rPr>
                    <w:rStyle w:val="PlaceholderText"/>
                  </w:rPr>
                  <w:t>Click here to enter text.</w:t>
                </w:r>
              </w:p>
            </w:tc>
          </w:sdtContent>
        </w:sdt>
      </w:tr>
    </w:tbl>
    <w:p w14:paraId="5B6B4899" w14:textId="3DCCF784" w:rsidR="00B33915" w:rsidRDefault="00B33915" w:rsidP="002A0AB8">
      <w:pPr>
        <w:ind w:left="630" w:hanging="270"/>
        <w:rPr>
          <w:rFonts w:cs="Arial"/>
          <w:sz w:val="21"/>
          <w:szCs w:val="21"/>
        </w:rPr>
      </w:pPr>
    </w:p>
    <w:p w14:paraId="7B4045F0" w14:textId="77777777" w:rsidR="00B33915" w:rsidRPr="001A5675" w:rsidRDefault="00B33915" w:rsidP="002A0AB8">
      <w:pPr>
        <w:ind w:left="630" w:hanging="270"/>
        <w:rPr>
          <w:rFonts w:cs="Arial"/>
          <w:sz w:val="21"/>
          <w:szCs w:val="21"/>
        </w:rPr>
      </w:pPr>
    </w:p>
    <w:p w14:paraId="063345F3" w14:textId="4563157F" w:rsidR="00B33915" w:rsidRPr="001A5675" w:rsidRDefault="00B33915" w:rsidP="002A0AB8">
      <w:pPr>
        <w:ind w:left="540" w:hanging="450"/>
        <w:rPr>
          <w:rFonts w:cs="Arial"/>
          <w:sz w:val="21"/>
          <w:szCs w:val="21"/>
        </w:rPr>
      </w:pPr>
      <w:r w:rsidRPr="001A5675">
        <w:rPr>
          <w:rFonts w:cs="Arial"/>
          <w:sz w:val="21"/>
          <w:szCs w:val="21"/>
        </w:rPr>
        <w:t xml:space="preserve">f) </w:t>
      </w:r>
      <w:r>
        <w:rPr>
          <w:rFonts w:cs="Arial"/>
          <w:sz w:val="21"/>
          <w:szCs w:val="21"/>
        </w:rPr>
        <w:tab/>
      </w:r>
      <w:r w:rsidRPr="001A5675">
        <w:rPr>
          <w:rFonts w:cs="Arial"/>
          <w:sz w:val="21"/>
          <w:szCs w:val="21"/>
        </w:rPr>
        <w:t>a projected number of programs sufficient to ensure that ACGME accreditation is an effective method for quality evaluation, including current and projected numbers for each participating specialty if the subspecialty is multidisciplinary</w:t>
      </w:r>
    </w:p>
    <w:p w14:paraId="780F25AF" w14:textId="61FA5319" w:rsidR="00B33915" w:rsidRDefault="00B33915" w:rsidP="002A0AB8">
      <w:pPr>
        <w:ind w:left="630" w:hanging="270"/>
        <w:rPr>
          <w:rFonts w:cs="Arial"/>
          <w:sz w:val="21"/>
          <w:szCs w:val="21"/>
        </w:rPr>
      </w:pPr>
    </w:p>
    <w:tbl>
      <w:tblPr>
        <w:tblW w:w="5000" w:type="pct"/>
        <w:tblCellMar>
          <w:top w:w="75" w:type="dxa"/>
          <w:left w:w="75" w:type="dxa"/>
          <w:bottom w:w="75" w:type="dxa"/>
          <w:right w:w="75" w:type="dxa"/>
        </w:tblCellMar>
        <w:tblLook w:val="04A0" w:firstRow="1" w:lastRow="0" w:firstColumn="1" w:lastColumn="0" w:noHBand="0" w:noVBand="1"/>
      </w:tblPr>
      <w:tblGrid>
        <w:gridCol w:w="9344"/>
      </w:tblGrid>
      <w:tr w:rsidR="00B33915" w:rsidRPr="009679F0" w14:paraId="1EDFFE70" w14:textId="77777777" w:rsidTr="00657258">
        <w:sdt>
          <w:sdtPr>
            <w:rPr>
              <w:rFonts w:eastAsia="Times New Roman" w:cs="Arial"/>
              <w:bCs/>
            </w:rPr>
            <w:id w:val="1659496279"/>
            <w:placeholder>
              <w:docPart w:val="36D5CF22DD614324BFBA89798C590A5A"/>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551D187" w14:textId="77777777" w:rsidR="00B33915" w:rsidRPr="009679F0" w:rsidRDefault="00B33915" w:rsidP="002A0AB8">
                <w:pPr>
                  <w:rPr>
                    <w:rFonts w:eastAsia="Times New Roman" w:cs="Arial"/>
                    <w:bCs/>
                  </w:rPr>
                </w:pPr>
                <w:r w:rsidRPr="00915487">
                  <w:rPr>
                    <w:rStyle w:val="PlaceholderText"/>
                  </w:rPr>
                  <w:t>Click here to enter text.</w:t>
                </w:r>
              </w:p>
            </w:tc>
          </w:sdtContent>
        </w:sdt>
      </w:tr>
    </w:tbl>
    <w:p w14:paraId="5B52DB1E" w14:textId="14AD0377" w:rsidR="00B33915" w:rsidRDefault="00B33915" w:rsidP="002A0AB8">
      <w:pPr>
        <w:ind w:left="630" w:hanging="270"/>
        <w:rPr>
          <w:rFonts w:cs="Arial"/>
          <w:sz w:val="21"/>
          <w:szCs w:val="21"/>
        </w:rPr>
      </w:pPr>
    </w:p>
    <w:p w14:paraId="4C6A9F7B" w14:textId="77777777" w:rsidR="00B33915" w:rsidRPr="001A5675" w:rsidRDefault="00B33915" w:rsidP="002A0AB8">
      <w:pPr>
        <w:ind w:left="630" w:hanging="270"/>
        <w:rPr>
          <w:rFonts w:cs="Arial"/>
          <w:sz w:val="21"/>
          <w:szCs w:val="21"/>
        </w:rPr>
      </w:pPr>
    </w:p>
    <w:p w14:paraId="7825A36E" w14:textId="3D78FC73" w:rsidR="00B33915" w:rsidRPr="001A5675" w:rsidRDefault="00B33915" w:rsidP="002A0AB8">
      <w:pPr>
        <w:ind w:left="540" w:hanging="450"/>
        <w:rPr>
          <w:rFonts w:cs="Arial"/>
          <w:sz w:val="21"/>
          <w:szCs w:val="21"/>
        </w:rPr>
      </w:pPr>
      <w:r w:rsidRPr="001A5675">
        <w:rPr>
          <w:rFonts w:cs="Arial"/>
          <w:sz w:val="21"/>
          <w:szCs w:val="21"/>
        </w:rPr>
        <w:t xml:space="preserve">g) </w:t>
      </w:r>
      <w:r>
        <w:rPr>
          <w:rFonts w:cs="Arial"/>
          <w:sz w:val="21"/>
          <w:szCs w:val="21"/>
        </w:rPr>
        <w:tab/>
      </w:r>
      <w:r w:rsidRPr="001A5675">
        <w:rPr>
          <w:rFonts w:cs="Arial"/>
          <w:sz w:val="21"/>
          <w:szCs w:val="21"/>
        </w:rPr>
        <w:t xml:space="preserve">the duration of the subspecialty or sub-subspecialty program is at least one year beyond education in the </w:t>
      </w:r>
      <w:r w:rsidR="002A0AB8">
        <w:rPr>
          <w:rFonts w:cs="Arial"/>
          <w:sz w:val="21"/>
          <w:szCs w:val="21"/>
        </w:rPr>
        <w:t>primary (</w:t>
      </w:r>
      <w:r w:rsidRPr="001A5675">
        <w:rPr>
          <w:rFonts w:cs="Arial"/>
          <w:sz w:val="21"/>
          <w:szCs w:val="21"/>
        </w:rPr>
        <w:t>core</w:t>
      </w:r>
      <w:r w:rsidR="002A0AB8">
        <w:rPr>
          <w:rFonts w:cs="Arial"/>
          <w:sz w:val="21"/>
          <w:szCs w:val="21"/>
        </w:rPr>
        <w:t>)</w:t>
      </w:r>
      <w:r w:rsidRPr="001A5675">
        <w:rPr>
          <w:rFonts w:cs="Arial"/>
          <w:sz w:val="21"/>
          <w:szCs w:val="21"/>
        </w:rPr>
        <w:t xml:space="preserve"> specialty</w:t>
      </w:r>
    </w:p>
    <w:p w14:paraId="56FBB2B6" w14:textId="027A03DE" w:rsidR="00B33915" w:rsidRDefault="00B33915" w:rsidP="002A0AB8">
      <w:pPr>
        <w:ind w:left="630" w:hanging="270"/>
        <w:rPr>
          <w:rFonts w:cs="Arial"/>
          <w:sz w:val="21"/>
          <w:szCs w:val="21"/>
        </w:rPr>
      </w:pPr>
    </w:p>
    <w:tbl>
      <w:tblPr>
        <w:tblW w:w="5000" w:type="pct"/>
        <w:tblCellMar>
          <w:top w:w="75" w:type="dxa"/>
          <w:left w:w="75" w:type="dxa"/>
          <w:bottom w:w="75" w:type="dxa"/>
          <w:right w:w="75" w:type="dxa"/>
        </w:tblCellMar>
        <w:tblLook w:val="04A0" w:firstRow="1" w:lastRow="0" w:firstColumn="1" w:lastColumn="0" w:noHBand="0" w:noVBand="1"/>
      </w:tblPr>
      <w:tblGrid>
        <w:gridCol w:w="9344"/>
      </w:tblGrid>
      <w:tr w:rsidR="00B33915" w:rsidRPr="009679F0" w14:paraId="00A83FB3" w14:textId="77777777" w:rsidTr="00657258">
        <w:sdt>
          <w:sdtPr>
            <w:rPr>
              <w:rFonts w:eastAsia="Times New Roman" w:cs="Arial"/>
              <w:bCs/>
            </w:rPr>
            <w:id w:val="378216883"/>
            <w:placeholder>
              <w:docPart w:val="C409512E3B6840A59B39643BA73BAD8A"/>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0B957B4F" w14:textId="77777777" w:rsidR="00B33915" w:rsidRPr="009679F0" w:rsidRDefault="00B33915" w:rsidP="002A0AB8">
                <w:pPr>
                  <w:rPr>
                    <w:rFonts w:eastAsia="Times New Roman" w:cs="Arial"/>
                    <w:bCs/>
                  </w:rPr>
                </w:pPr>
                <w:r w:rsidRPr="00915487">
                  <w:rPr>
                    <w:rStyle w:val="PlaceholderText"/>
                  </w:rPr>
                  <w:t>Click here to enter text.</w:t>
                </w:r>
              </w:p>
            </w:tc>
          </w:sdtContent>
        </w:sdt>
      </w:tr>
    </w:tbl>
    <w:p w14:paraId="1DF30AC8" w14:textId="0FF157CE" w:rsidR="00B33915" w:rsidRDefault="00B33915" w:rsidP="002A0AB8">
      <w:pPr>
        <w:ind w:left="630" w:hanging="270"/>
        <w:rPr>
          <w:rFonts w:cs="Arial"/>
          <w:sz w:val="21"/>
          <w:szCs w:val="21"/>
        </w:rPr>
      </w:pPr>
    </w:p>
    <w:p w14:paraId="38C22658" w14:textId="77777777" w:rsidR="00B33915" w:rsidRPr="001A5675" w:rsidRDefault="00B33915" w:rsidP="002A0AB8">
      <w:pPr>
        <w:ind w:left="630" w:hanging="270"/>
        <w:rPr>
          <w:rFonts w:cs="Arial"/>
          <w:sz w:val="21"/>
          <w:szCs w:val="21"/>
        </w:rPr>
      </w:pPr>
    </w:p>
    <w:p w14:paraId="1103E4C9" w14:textId="565BFB91" w:rsidR="00B33915" w:rsidRPr="001A5675" w:rsidRDefault="00B33915" w:rsidP="002A0AB8">
      <w:pPr>
        <w:ind w:left="540" w:hanging="450"/>
        <w:rPr>
          <w:rFonts w:cs="Arial"/>
          <w:sz w:val="21"/>
          <w:szCs w:val="21"/>
        </w:rPr>
      </w:pPr>
      <w:r w:rsidRPr="001A5675">
        <w:rPr>
          <w:rFonts w:cs="Arial"/>
          <w:sz w:val="21"/>
          <w:szCs w:val="21"/>
        </w:rPr>
        <w:t xml:space="preserve">h) </w:t>
      </w:r>
      <w:r>
        <w:rPr>
          <w:rFonts w:cs="Arial"/>
          <w:sz w:val="21"/>
          <w:szCs w:val="21"/>
        </w:rPr>
        <w:tab/>
      </w:r>
      <w:r w:rsidRPr="001A5675">
        <w:rPr>
          <w:rFonts w:cs="Arial"/>
          <w:sz w:val="21"/>
          <w:szCs w:val="21"/>
        </w:rPr>
        <w:t>the educational program is primarily clinical</w:t>
      </w:r>
    </w:p>
    <w:p w14:paraId="00619F31" w14:textId="47BF6A1A" w:rsidR="00012844" w:rsidRDefault="00012844" w:rsidP="002A0AB8"/>
    <w:tbl>
      <w:tblPr>
        <w:tblW w:w="5000" w:type="pct"/>
        <w:tblCellMar>
          <w:top w:w="75" w:type="dxa"/>
          <w:left w:w="75" w:type="dxa"/>
          <w:bottom w:w="75" w:type="dxa"/>
          <w:right w:w="75" w:type="dxa"/>
        </w:tblCellMar>
        <w:tblLook w:val="04A0" w:firstRow="1" w:lastRow="0" w:firstColumn="1" w:lastColumn="0" w:noHBand="0" w:noVBand="1"/>
      </w:tblPr>
      <w:tblGrid>
        <w:gridCol w:w="9344"/>
      </w:tblGrid>
      <w:tr w:rsidR="00B33915" w:rsidRPr="009679F0" w14:paraId="5E925799" w14:textId="77777777" w:rsidTr="00657258">
        <w:sdt>
          <w:sdtPr>
            <w:rPr>
              <w:rFonts w:eastAsia="Times New Roman" w:cs="Arial"/>
              <w:bCs/>
            </w:rPr>
            <w:id w:val="1356069369"/>
            <w:placeholder>
              <w:docPart w:val="146AD8A9169B4BC4BAE92DA185AA9C43"/>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C720E11" w14:textId="77777777" w:rsidR="00B33915" w:rsidRPr="009679F0" w:rsidRDefault="00B33915" w:rsidP="002A0AB8">
                <w:pPr>
                  <w:rPr>
                    <w:rFonts w:eastAsia="Times New Roman" w:cs="Arial"/>
                    <w:bCs/>
                  </w:rPr>
                </w:pPr>
                <w:r w:rsidRPr="00915487">
                  <w:rPr>
                    <w:rStyle w:val="PlaceholderText"/>
                  </w:rPr>
                  <w:t>Click here to enter text.</w:t>
                </w:r>
              </w:p>
            </w:tc>
          </w:sdtContent>
        </w:sdt>
      </w:tr>
    </w:tbl>
    <w:p w14:paraId="15563CDE" w14:textId="3E206D5A" w:rsidR="00B33915" w:rsidRDefault="00B33915" w:rsidP="002A0AB8"/>
    <w:p w14:paraId="7D0FED82" w14:textId="67178FEE" w:rsidR="00B33915" w:rsidRDefault="00B33915" w:rsidP="002A0AB8"/>
    <w:p w14:paraId="56102B8B" w14:textId="4EA6E37A" w:rsidR="00FC7256" w:rsidRPr="008E3122" w:rsidRDefault="00FC7256" w:rsidP="002A0AB8">
      <w:pPr>
        <w:rPr>
          <w:rFonts w:cs="Arial"/>
          <w:b/>
          <w:bCs/>
          <w:sz w:val="21"/>
          <w:szCs w:val="21"/>
        </w:rPr>
      </w:pPr>
      <w:bookmarkStart w:id="0" w:name="_Hlk53558105"/>
      <w:r w:rsidRPr="008E3122">
        <w:rPr>
          <w:rFonts w:cs="Arial"/>
          <w:b/>
          <w:bCs/>
          <w:sz w:val="21"/>
          <w:szCs w:val="21"/>
        </w:rPr>
        <w:t xml:space="preserve">Contact for questions and </w:t>
      </w:r>
      <w:r w:rsidR="008E3122">
        <w:rPr>
          <w:rFonts w:cs="Arial"/>
          <w:b/>
          <w:bCs/>
          <w:sz w:val="21"/>
          <w:szCs w:val="21"/>
        </w:rPr>
        <w:t>proposal</w:t>
      </w:r>
      <w:r w:rsidRPr="008E3122">
        <w:rPr>
          <w:rFonts w:cs="Arial"/>
          <w:b/>
          <w:bCs/>
          <w:sz w:val="21"/>
          <w:szCs w:val="21"/>
        </w:rPr>
        <w:t xml:space="preserve"> submission</w:t>
      </w:r>
    </w:p>
    <w:p w14:paraId="3622B8BB" w14:textId="6D15A1F7" w:rsidR="00FC7256" w:rsidRPr="008E3122" w:rsidRDefault="00FC7256" w:rsidP="002A0AB8">
      <w:pPr>
        <w:rPr>
          <w:rFonts w:cs="Arial"/>
          <w:b/>
          <w:bCs/>
          <w:sz w:val="21"/>
          <w:szCs w:val="21"/>
        </w:rPr>
      </w:pPr>
    </w:p>
    <w:p w14:paraId="71F37E3C" w14:textId="40C9183D" w:rsidR="00FC7256" w:rsidRPr="008E3122" w:rsidRDefault="00FC7256" w:rsidP="002A0AB8">
      <w:pPr>
        <w:rPr>
          <w:rFonts w:cs="Arial"/>
          <w:sz w:val="21"/>
          <w:szCs w:val="21"/>
        </w:rPr>
      </w:pPr>
      <w:r w:rsidRPr="008E3122">
        <w:rPr>
          <w:rFonts w:cs="Arial"/>
          <w:sz w:val="21"/>
          <w:szCs w:val="21"/>
        </w:rPr>
        <w:t>Jessalynn Watanabe</w:t>
      </w:r>
    </w:p>
    <w:p w14:paraId="181E9BFB" w14:textId="2D109CF5" w:rsidR="00FC7256" w:rsidRPr="008E3122" w:rsidRDefault="00FC7256" w:rsidP="002A0AB8">
      <w:pPr>
        <w:rPr>
          <w:rFonts w:cs="Arial"/>
          <w:sz w:val="21"/>
          <w:szCs w:val="21"/>
        </w:rPr>
      </w:pPr>
      <w:r w:rsidRPr="008E3122">
        <w:rPr>
          <w:rFonts w:cs="Arial"/>
          <w:sz w:val="21"/>
          <w:szCs w:val="21"/>
        </w:rPr>
        <w:t>312</w:t>
      </w:r>
      <w:r w:rsidR="002A0AB8">
        <w:rPr>
          <w:rFonts w:cs="Arial"/>
          <w:sz w:val="21"/>
          <w:szCs w:val="21"/>
        </w:rPr>
        <w:t>.</w:t>
      </w:r>
      <w:r w:rsidRPr="008E3122">
        <w:rPr>
          <w:rFonts w:cs="Arial"/>
          <w:sz w:val="21"/>
          <w:szCs w:val="21"/>
        </w:rPr>
        <w:t>755</w:t>
      </w:r>
      <w:r w:rsidR="002A0AB8">
        <w:rPr>
          <w:rFonts w:cs="Arial"/>
          <w:sz w:val="21"/>
          <w:szCs w:val="21"/>
        </w:rPr>
        <w:t>.</w:t>
      </w:r>
      <w:r w:rsidRPr="008E3122">
        <w:rPr>
          <w:rFonts w:cs="Arial"/>
          <w:sz w:val="21"/>
          <w:szCs w:val="21"/>
        </w:rPr>
        <w:t>7489</w:t>
      </w:r>
    </w:p>
    <w:p w14:paraId="64B0BBF3" w14:textId="073DFB10" w:rsidR="00FC7256" w:rsidRPr="008E3122" w:rsidRDefault="009668DA" w:rsidP="002A0AB8">
      <w:pPr>
        <w:rPr>
          <w:rFonts w:cs="Arial"/>
          <w:sz w:val="21"/>
          <w:szCs w:val="21"/>
        </w:rPr>
      </w:pPr>
      <w:hyperlink r:id="rId9" w:history="1">
        <w:r w:rsidR="00FC7256" w:rsidRPr="008E3122">
          <w:rPr>
            <w:rStyle w:val="Hyperlink"/>
            <w:rFonts w:cs="Arial"/>
            <w:sz w:val="21"/>
            <w:szCs w:val="21"/>
          </w:rPr>
          <w:t>jwatanabe@acgme.org</w:t>
        </w:r>
      </w:hyperlink>
      <w:r w:rsidR="00FC7256" w:rsidRPr="008E3122">
        <w:rPr>
          <w:rFonts w:cs="Arial"/>
          <w:sz w:val="21"/>
          <w:szCs w:val="21"/>
        </w:rPr>
        <w:t xml:space="preserve"> </w:t>
      </w:r>
    </w:p>
    <w:p w14:paraId="1BCCFFF6" w14:textId="22843831" w:rsidR="00FC7256" w:rsidRPr="008E3122" w:rsidRDefault="00FC7256" w:rsidP="002A0AB8">
      <w:pPr>
        <w:rPr>
          <w:rFonts w:cs="Arial"/>
          <w:sz w:val="21"/>
          <w:szCs w:val="21"/>
        </w:rPr>
      </w:pPr>
    </w:p>
    <w:p w14:paraId="456C6FA4" w14:textId="615D4F3B" w:rsidR="00FC7256" w:rsidRPr="00FC7256" w:rsidRDefault="002A0AB8" w:rsidP="002A0AB8">
      <w:pPr>
        <w:rPr>
          <w:rFonts w:cs="Arial"/>
          <w:i/>
          <w:iCs/>
          <w:sz w:val="21"/>
          <w:szCs w:val="21"/>
        </w:rPr>
      </w:pPr>
      <w:r>
        <w:rPr>
          <w:rFonts w:cs="Arial"/>
          <w:i/>
          <w:iCs/>
          <w:sz w:val="21"/>
          <w:szCs w:val="21"/>
        </w:rPr>
        <w:t>S</w:t>
      </w:r>
      <w:r w:rsidR="00FC7256" w:rsidRPr="008E3122">
        <w:rPr>
          <w:rFonts w:cs="Arial"/>
          <w:i/>
          <w:iCs/>
          <w:sz w:val="21"/>
          <w:szCs w:val="21"/>
        </w:rPr>
        <w:t xml:space="preserve">ubmit the </w:t>
      </w:r>
      <w:r w:rsidR="004E514F">
        <w:rPr>
          <w:rFonts w:cs="Arial"/>
          <w:i/>
          <w:iCs/>
          <w:sz w:val="21"/>
          <w:szCs w:val="21"/>
        </w:rPr>
        <w:t>proposal</w:t>
      </w:r>
      <w:r w:rsidR="00FC7256" w:rsidRPr="008E3122">
        <w:rPr>
          <w:rFonts w:cs="Arial"/>
          <w:i/>
          <w:iCs/>
          <w:sz w:val="21"/>
          <w:szCs w:val="21"/>
        </w:rPr>
        <w:t xml:space="preserve"> and any </w:t>
      </w:r>
      <w:r w:rsidR="004E514F">
        <w:rPr>
          <w:rFonts w:cs="Arial"/>
          <w:i/>
          <w:iCs/>
          <w:sz w:val="21"/>
          <w:szCs w:val="21"/>
        </w:rPr>
        <w:t>supporting documentation</w:t>
      </w:r>
      <w:r>
        <w:rPr>
          <w:rFonts w:cs="Arial"/>
          <w:i/>
          <w:iCs/>
          <w:sz w:val="21"/>
          <w:szCs w:val="21"/>
        </w:rPr>
        <w:t xml:space="preserve"> by email</w:t>
      </w:r>
      <w:r w:rsidR="00FC7256" w:rsidRPr="008E3122">
        <w:rPr>
          <w:rFonts w:cs="Arial"/>
          <w:i/>
          <w:iCs/>
          <w:sz w:val="21"/>
          <w:szCs w:val="21"/>
        </w:rPr>
        <w:t xml:space="preserve"> to </w:t>
      </w:r>
      <w:hyperlink r:id="rId10" w:history="1">
        <w:r w:rsidR="00FC7256" w:rsidRPr="008E3122">
          <w:rPr>
            <w:rStyle w:val="Hyperlink"/>
            <w:rFonts w:cs="Arial"/>
            <w:i/>
            <w:iCs/>
            <w:sz w:val="21"/>
            <w:szCs w:val="21"/>
          </w:rPr>
          <w:t>Jessalynn Watanabe</w:t>
        </w:r>
      </w:hyperlink>
      <w:r w:rsidRPr="00A45DEA">
        <w:rPr>
          <w:rStyle w:val="Hyperlink"/>
          <w:rFonts w:cs="Arial"/>
          <w:i/>
          <w:iCs/>
          <w:color w:val="auto"/>
          <w:sz w:val="21"/>
          <w:szCs w:val="21"/>
          <w:u w:val="none"/>
        </w:rPr>
        <w:t>.</w:t>
      </w:r>
    </w:p>
    <w:p w14:paraId="0EB1815F" w14:textId="77777777" w:rsidR="00FC7256" w:rsidRDefault="00FC7256" w:rsidP="002A0AB8">
      <w:pPr>
        <w:rPr>
          <w:rFonts w:cs="Arial"/>
          <w:sz w:val="21"/>
          <w:szCs w:val="21"/>
        </w:rPr>
      </w:pPr>
    </w:p>
    <w:p w14:paraId="7279FFBD" w14:textId="4563549A" w:rsidR="00B43136" w:rsidRPr="001A5675" w:rsidRDefault="00B43136" w:rsidP="002A0AB8">
      <w:pPr>
        <w:rPr>
          <w:rFonts w:cs="Arial"/>
          <w:sz w:val="21"/>
          <w:szCs w:val="21"/>
        </w:rPr>
      </w:pPr>
      <w:r w:rsidRPr="001A5675">
        <w:rPr>
          <w:rFonts w:cs="Arial"/>
          <w:sz w:val="21"/>
          <w:szCs w:val="21"/>
        </w:rPr>
        <w:t>Upon receipt of a proposal for designation of a new subspecialty or sub-subspecialty, the proposal will be posted on the ACGME website for a 45-day period of public comment.</w:t>
      </w:r>
    </w:p>
    <w:p w14:paraId="4D54F856" w14:textId="77777777" w:rsidR="00B43136" w:rsidRPr="001A5675" w:rsidRDefault="00B43136" w:rsidP="002A0AB8">
      <w:pPr>
        <w:rPr>
          <w:rFonts w:cs="Arial"/>
          <w:sz w:val="21"/>
          <w:szCs w:val="21"/>
        </w:rPr>
      </w:pPr>
    </w:p>
    <w:p w14:paraId="6CA6AF79" w14:textId="72CBAC77" w:rsidR="00B33915" w:rsidRPr="002A0AB8" w:rsidRDefault="00B43136" w:rsidP="002A0AB8">
      <w:pPr>
        <w:rPr>
          <w:rFonts w:cs="Arial"/>
          <w:sz w:val="21"/>
          <w:szCs w:val="21"/>
        </w:rPr>
      </w:pPr>
      <w:r w:rsidRPr="001A5675">
        <w:rPr>
          <w:rFonts w:cs="Arial"/>
          <w:sz w:val="21"/>
          <w:szCs w:val="21"/>
        </w:rPr>
        <w:t>If the subspecialty is multidisciplinary, the ACGME Board will designate the Review Committees that will review programs in the subspecialty based on the projected numbers of programs by specialty and in accordance with Section 14.10</w:t>
      </w:r>
      <w:r w:rsidR="002A0AB8">
        <w:rPr>
          <w:rFonts w:cs="Arial"/>
          <w:sz w:val="21"/>
          <w:szCs w:val="21"/>
        </w:rPr>
        <w:t xml:space="preserve"> of the ACGME Manual of Policies and Procedures</w:t>
      </w:r>
      <w:r w:rsidRPr="001A5675">
        <w:rPr>
          <w:rFonts w:cs="Arial"/>
          <w:sz w:val="21"/>
          <w:szCs w:val="21"/>
        </w:rPr>
        <w:t>. For participating specialties not expected to reach the threshold of five programs within five years, programs must apply for accreditation to one of the designated Review Committees. If at any time in the future, there are five or more programs from a participating specialty that is not a designated Review Committee, that specialty Review Committee may be newly designated to review programs in that subspecialty.</w:t>
      </w:r>
      <w:bookmarkEnd w:id="0"/>
    </w:p>
    <w:sectPr w:rsidR="00B33915" w:rsidRPr="002A0AB8" w:rsidSect="003E5A5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667D" w14:textId="77777777" w:rsidR="003E5A53" w:rsidRDefault="003E5A53" w:rsidP="002A0AB8">
      <w:r>
        <w:separator/>
      </w:r>
    </w:p>
  </w:endnote>
  <w:endnote w:type="continuationSeparator" w:id="0">
    <w:p w14:paraId="249EEB82" w14:textId="77777777" w:rsidR="003E5A53" w:rsidRDefault="003E5A53" w:rsidP="002A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5FF6" w14:textId="77777777" w:rsidR="00FD7807" w:rsidRDefault="00FD7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7E2D" w14:textId="3009EF25" w:rsidR="002A0AB8" w:rsidRDefault="00FD7807" w:rsidP="002A0AB8">
    <w:pPr>
      <w:pStyle w:val="Footer"/>
      <w:jc w:val="right"/>
      <w:rPr>
        <w:sz w:val="18"/>
        <w:szCs w:val="18"/>
      </w:rPr>
    </w:pPr>
    <w:r>
      <w:rPr>
        <w:sz w:val="18"/>
        <w:szCs w:val="18"/>
      </w:rPr>
      <w:t>2</w:t>
    </w:r>
    <w:r w:rsidR="002A0AB8">
      <w:rPr>
        <w:sz w:val="18"/>
        <w:szCs w:val="18"/>
      </w:rPr>
      <w:t>/202</w:t>
    </w:r>
    <w:r>
      <w:rPr>
        <w:sz w:val="18"/>
        <w:szCs w:val="18"/>
      </w:rPr>
      <w:t>4</w:t>
    </w:r>
  </w:p>
  <w:p w14:paraId="5AC8D875" w14:textId="441D1644" w:rsidR="002A0AB8" w:rsidRPr="002A0AB8" w:rsidRDefault="002A0AB8">
    <w:pPr>
      <w:pStyle w:val="Footer"/>
      <w:rPr>
        <w:sz w:val="18"/>
        <w:szCs w:val="18"/>
      </w:rPr>
    </w:pPr>
    <w:r>
      <w:rPr>
        <w:sz w:val="18"/>
        <w:szCs w:val="18"/>
      </w:rPr>
      <w:t>©202</w:t>
    </w:r>
    <w:r w:rsidR="00FD7807">
      <w:rPr>
        <w:sz w:val="18"/>
        <w:szCs w:val="18"/>
      </w:rPr>
      <w:t>4</w:t>
    </w:r>
    <w:r>
      <w:rPr>
        <w:sz w:val="18"/>
        <w:szCs w:val="18"/>
      </w:rPr>
      <w:t xml:space="preserve"> Accreditation Council for Graduate Medical Education (ACGME)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EE66" w14:textId="77777777" w:rsidR="00FD7807" w:rsidRDefault="00FD7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47B8F" w14:textId="77777777" w:rsidR="003E5A53" w:rsidRDefault="003E5A53" w:rsidP="002A0AB8">
      <w:r>
        <w:separator/>
      </w:r>
    </w:p>
  </w:footnote>
  <w:footnote w:type="continuationSeparator" w:id="0">
    <w:p w14:paraId="17DE0526" w14:textId="77777777" w:rsidR="003E5A53" w:rsidRDefault="003E5A53" w:rsidP="002A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925E" w14:textId="77777777" w:rsidR="00FD7807" w:rsidRDefault="00FD7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A9FF" w14:textId="77777777" w:rsidR="00FD7807" w:rsidRDefault="00FD7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515D" w14:textId="77777777" w:rsidR="00FD7807" w:rsidRDefault="00FD7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11976"/>
    <w:multiLevelType w:val="hybridMultilevel"/>
    <w:tmpl w:val="18582DE0"/>
    <w:lvl w:ilvl="0" w:tplc="C09E0E26">
      <w:start w:val="3"/>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4D8F1FF9"/>
    <w:multiLevelType w:val="hybridMultilevel"/>
    <w:tmpl w:val="421225A2"/>
    <w:lvl w:ilvl="0" w:tplc="3916494C">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16cid:durableId="554126930">
    <w:abstractNumId w:val="1"/>
  </w:num>
  <w:num w:numId="2" w16cid:durableId="210260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07"/>
    <w:rsid w:val="00012844"/>
    <w:rsid w:val="00074F34"/>
    <w:rsid w:val="00125AA2"/>
    <w:rsid w:val="002A0AB8"/>
    <w:rsid w:val="00376273"/>
    <w:rsid w:val="003E5A53"/>
    <w:rsid w:val="004E514F"/>
    <w:rsid w:val="005F6A4C"/>
    <w:rsid w:val="00664135"/>
    <w:rsid w:val="006F31DF"/>
    <w:rsid w:val="007060FE"/>
    <w:rsid w:val="00771D62"/>
    <w:rsid w:val="008E3122"/>
    <w:rsid w:val="009668DA"/>
    <w:rsid w:val="00982527"/>
    <w:rsid w:val="009F4F07"/>
    <w:rsid w:val="00A45DEA"/>
    <w:rsid w:val="00B33915"/>
    <w:rsid w:val="00B43136"/>
    <w:rsid w:val="00C21B06"/>
    <w:rsid w:val="00D11516"/>
    <w:rsid w:val="00DD25F6"/>
    <w:rsid w:val="00FC7256"/>
    <w:rsid w:val="00FD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32A2"/>
  <w15:chartTrackingRefBased/>
  <w15:docId w15:val="{7D331495-C5B2-45A0-A1EF-09EA1252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07"/>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F07"/>
    <w:rPr>
      <w:color w:val="808080"/>
    </w:rPr>
  </w:style>
  <w:style w:type="paragraph" w:styleId="ListParagraph">
    <w:name w:val="List Paragraph"/>
    <w:basedOn w:val="Normal"/>
    <w:uiPriority w:val="34"/>
    <w:qFormat/>
    <w:rsid w:val="00982527"/>
    <w:pPr>
      <w:ind w:left="720"/>
      <w:contextualSpacing/>
    </w:pPr>
  </w:style>
  <w:style w:type="paragraph" w:styleId="BalloonText">
    <w:name w:val="Balloon Text"/>
    <w:basedOn w:val="Normal"/>
    <w:link w:val="BalloonTextChar"/>
    <w:uiPriority w:val="99"/>
    <w:semiHidden/>
    <w:unhideWhenUsed/>
    <w:rsid w:val="00376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273"/>
    <w:rPr>
      <w:rFonts w:ascii="Segoe UI" w:eastAsia="Calibri" w:hAnsi="Segoe UI" w:cs="Segoe UI"/>
      <w:sz w:val="18"/>
      <w:szCs w:val="18"/>
    </w:rPr>
  </w:style>
  <w:style w:type="character" w:styleId="Hyperlink">
    <w:name w:val="Hyperlink"/>
    <w:basedOn w:val="DefaultParagraphFont"/>
    <w:uiPriority w:val="99"/>
    <w:unhideWhenUsed/>
    <w:rsid w:val="00376273"/>
    <w:rPr>
      <w:color w:val="0563C1" w:themeColor="hyperlink"/>
      <w:u w:val="single"/>
    </w:rPr>
  </w:style>
  <w:style w:type="character" w:styleId="UnresolvedMention">
    <w:name w:val="Unresolved Mention"/>
    <w:basedOn w:val="DefaultParagraphFont"/>
    <w:uiPriority w:val="99"/>
    <w:semiHidden/>
    <w:unhideWhenUsed/>
    <w:rsid w:val="00FC7256"/>
    <w:rPr>
      <w:color w:val="605E5C"/>
      <w:shd w:val="clear" w:color="auto" w:fill="E1DFDD"/>
    </w:rPr>
  </w:style>
  <w:style w:type="paragraph" w:styleId="Header">
    <w:name w:val="header"/>
    <w:basedOn w:val="Normal"/>
    <w:link w:val="HeaderChar"/>
    <w:uiPriority w:val="99"/>
    <w:unhideWhenUsed/>
    <w:rsid w:val="002A0AB8"/>
    <w:pPr>
      <w:tabs>
        <w:tab w:val="center" w:pos="4680"/>
        <w:tab w:val="right" w:pos="9360"/>
      </w:tabs>
    </w:pPr>
  </w:style>
  <w:style w:type="character" w:customStyle="1" w:styleId="HeaderChar">
    <w:name w:val="Header Char"/>
    <w:basedOn w:val="DefaultParagraphFont"/>
    <w:link w:val="Header"/>
    <w:uiPriority w:val="99"/>
    <w:rsid w:val="002A0AB8"/>
    <w:rPr>
      <w:rFonts w:ascii="Arial" w:eastAsia="Calibri" w:hAnsi="Arial" w:cs="Times New Roman"/>
    </w:rPr>
  </w:style>
  <w:style w:type="paragraph" w:styleId="Footer">
    <w:name w:val="footer"/>
    <w:basedOn w:val="Normal"/>
    <w:link w:val="FooterChar"/>
    <w:uiPriority w:val="99"/>
    <w:unhideWhenUsed/>
    <w:rsid w:val="002A0AB8"/>
    <w:pPr>
      <w:tabs>
        <w:tab w:val="center" w:pos="4680"/>
        <w:tab w:val="right" w:pos="9360"/>
      </w:tabs>
    </w:pPr>
  </w:style>
  <w:style w:type="character" w:customStyle="1" w:styleId="FooterChar">
    <w:name w:val="Footer Char"/>
    <w:basedOn w:val="DefaultParagraphFont"/>
    <w:link w:val="Footer"/>
    <w:uiPriority w:val="99"/>
    <w:rsid w:val="002A0AB8"/>
    <w:rPr>
      <w:rFonts w:ascii="Arial" w:eastAsia="Calibri" w:hAnsi="Arial" w:cs="Times New Roman"/>
    </w:rPr>
  </w:style>
  <w:style w:type="character" w:styleId="FollowedHyperlink">
    <w:name w:val="FollowedHyperlink"/>
    <w:basedOn w:val="DefaultParagraphFont"/>
    <w:uiPriority w:val="99"/>
    <w:semiHidden/>
    <w:unhideWhenUsed/>
    <w:rsid w:val="00125A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gme.org/Portals/0/PDFs/ab_ACGMEPoliciesProcedures.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watanabe@acgm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watanabe@acgme.org" TargetMode="External"/><Relationship Id="rId14" Type="http://schemas.openxmlformats.org/officeDocument/2006/relationships/footer" Target="footer2.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4D9A0B65FF40A284FA6BD47CAD2552"/>
        <w:category>
          <w:name w:val="General"/>
          <w:gallery w:val="placeholder"/>
        </w:category>
        <w:types>
          <w:type w:val="bbPlcHdr"/>
        </w:types>
        <w:behaviors>
          <w:behavior w:val="content"/>
        </w:behaviors>
        <w:guid w:val="{A9C63313-489F-409A-A5BF-44B2BF49BDAD}"/>
      </w:docPartPr>
      <w:docPartBody>
        <w:p w:rsidR="00F613CE" w:rsidRDefault="00284584" w:rsidP="00284584">
          <w:pPr>
            <w:pStyle w:val="ED4D9A0B65FF40A284FA6BD47CAD2552"/>
          </w:pPr>
          <w:r w:rsidRPr="00915487">
            <w:rPr>
              <w:rStyle w:val="PlaceholderText"/>
            </w:rPr>
            <w:t>Click here to enter text.</w:t>
          </w:r>
        </w:p>
      </w:docPartBody>
    </w:docPart>
    <w:docPart>
      <w:docPartPr>
        <w:name w:val="808D77B0F5B944229F2D119F273D98B0"/>
        <w:category>
          <w:name w:val="General"/>
          <w:gallery w:val="placeholder"/>
        </w:category>
        <w:types>
          <w:type w:val="bbPlcHdr"/>
        </w:types>
        <w:behaviors>
          <w:behavior w:val="content"/>
        </w:behaviors>
        <w:guid w:val="{F65235ED-57CF-4709-BE86-2D377EC4B6CC}"/>
      </w:docPartPr>
      <w:docPartBody>
        <w:p w:rsidR="00F613CE" w:rsidRDefault="00284584" w:rsidP="00284584">
          <w:pPr>
            <w:pStyle w:val="808D77B0F5B944229F2D119F273D98B0"/>
          </w:pPr>
          <w:r w:rsidRPr="00915487">
            <w:rPr>
              <w:rStyle w:val="PlaceholderText"/>
            </w:rPr>
            <w:t>Click here to enter text.</w:t>
          </w:r>
        </w:p>
      </w:docPartBody>
    </w:docPart>
    <w:docPart>
      <w:docPartPr>
        <w:name w:val="3829DF051FC046D882337C78BF42C14F"/>
        <w:category>
          <w:name w:val="General"/>
          <w:gallery w:val="placeholder"/>
        </w:category>
        <w:types>
          <w:type w:val="bbPlcHdr"/>
        </w:types>
        <w:behaviors>
          <w:behavior w:val="content"/>
        </w:behaviors>
        <w:guid w:val="{ADFBF7FE-686C-4B2B-813F-C368C1400365}"/>
      </w:docPartPr>
      <w:docPartBody>
        <w:p w:rsidR="00F613CE" w:rsidRDefault="00284584" w:rsidP="00284584">
          <w:pPr>
            <w:pStyle w:val="3829DF051FC046D882337C78BF42C14F"/>
          </w:pPr>
          <w:r w:rsidRPr="00915487">
            <w:rPr>
              <w:rStyle w:val="PlaceholderText"/>
            </w:rPr>
            <w:t>Click here to enter text.</w:t>
          </w:r>
        </w:p>
      </w:docPartBody>
    </w:docPart>
    <w:docPart>
      <w:docPartPr>
        <w:name w:val="D3AE8C4616C249999033A8AE0AC2F26E"/>
        <w:category>
          <w:name w:val="General"/>
          <w:gallery w:val="placeholder"/>
        </w:category>
        <w:types>
          <w:type w:val="bbPlcHdr"/>
        </w:types>
        <w:behaviors>
          <w:behavior w:val="content"/>
        </w:behaviors>
        <w:guid w:val="{24E1F17D-508B-44D6-A548-4DF59EB7A432}"/>
      </w:docPartPr>
      <w:docPartBody>
        <w:p w:rsidR="00F613CE" w:rsidRDefault="00284584" w:rsidP="00284584">
          <w:pPr>
            <w:pStyle w:val="D3AE8C4616C249999033A8AE0AC2F26E"/>
          </w:pPr>
          <w:r w:rsidRPr="00915487">
            <w:rPr>
              <w:rStyle w:val="PlaceholderText"/>
            </w:rPr>
            <w:t>Click here to enter text.</w:t>
          </w:r>
        </w:p>
      </w:docPartBody>
    </w:docPart>
    <w:docPart>
      <w:docPartPr>
        <w:name w:val="6736211F95E54774AA1EC1E7A5F7C6C1"/>
        <w:category>
          <w:name w:val="General"/>
          <w:gallery w:val="placeholder"/>
        </w:category>
        <w:types>
          <w:type w:val="bbPlcHdr"/>
        </w:types>
        <w:behaviors>
          <w:behavior w:val="content"/>
        </w:behaviors>
        <w:guid w:val="{0B1CC3F9-EA33-4754-8516-00C945538102}"/>
      </w:docPartPr>
      <w:docPartBody>
        <w:p w:rsidR="00F613CE" w:rsidRDefault="00284584" w:rsidP="00284584">
          <w:pPr>
            <w:pStyle w:val="6736211F95E54774AA1EC1E7A5F7C6C1"/>
          </w:pPr>
          <w:r w:rsidRPr="00915487">
            <w:rPr>
              <w:rStyle w:val="PlaceholderText"/>
            </w:rPr>
            <w:t>Click here to enter text.</w:t>
          </w:r>
        </w:p>
      </w:docPartBody>
    </w:docPart>
    <w:docPart>
      <w:docPartPr>
        <w:name w:val="36D5CF22DD614324BFBA89798C590A5A"/>
        <w:category>
          <w:name w:val="General"/>
          <w:gallery w:val="placeholder"/>
        </w:category>
        <w:types>
          <w:type w:val="bbPlcHdr"/>
        </w:types>
        <w:behaviors>
          <w:behavior w:val="content"/>
        </w:behaviors>
        <w:guid w:val="{5AF13C06-95D8-4656-9CC3-8D4E9E9D6594}"/>
      </w:docPartPr>
      <w:docPartBody>
        <w:p w:rsidR="00F613CE" w:rsidRDefault="00284584" w:rsidP="00284584">
          <w:pPr>
            <w:pStyle w:val="36D5CF22DD614324BFBA89798C590A5A"/>
          </w:pPr>
          <w:r w:rsidRPr="00915487">
            <w:rPr>
              <w:rStyle w:val="PlaceholderText"/>
            </w:rPr>
            <w:t>Click here to enter text.</w:t>
          </w:r>
        </w:p>
      </w:docPartBody>
    </w:docPart>
    <w:docPart>
      <w:docPartPr>
        <w:name w:val="C409512E3B6840A59B39643BA73BAD8A"/>
        <w:category>
          <w:name w:val="General"/>
          <w:gallery w:val="placeholder"/>
        </w:category>
        <w:types>
          <w:type w:val="bbPlcHdr"/>
        </w:types>
        <w:behaviors>
          <w:behavior w:val="content"/>
        </w:behaviors>
        <w:guid w:val="{3C6094EF-E075-4BC4-AC52-6F2D24EF4547}"/>
      </w:docPartPr>
      <w:docPartBody>
        <w:p w:rsidR="00F613CE" w:rsidRDefault="00284584" w:rsidP="00284584">
          <w:pPr>
            <w:pStyle w:val="C409512E3B6840A59B39643BA73BAD8A"/>
          </w:pPr>
          <w:r w:rsidRPr="00915487">
            <w:rPr>
              <w:rStyle w:val="PlaceholderText"/>
            </w:rPr>
            <w:t>Click here to enter text.</w:t>
          </w:r>
        </w:p>
      </w:docPartBody>
    </w:docPart>
    <w:docPart>
      <w:docPartPr>
        <w:name w:val="146AD8A9169B4BC4BAE92DA185AA9C43"/>
        <w:category>
          <w:name w:val="General"/>
          <w:gallery w:val="placeholder"/>
        </w:category>
        <w:types>
          <w:type w:val="bbPlcHdr"/>
        </w:types>
        <w:behaviors>
          <w:behavior w:val="content"/>
        </w:behaviors>
        <w:guid w:val="{0C4315F1-B88C-4936-9EE1-50935BC56F20}"/>
      </w:docPartPr>
      <w:docPartBody>
        <w:p w:rsidR="00F613CE" w:rsidRDefault="00284584" w:rsidP="00284584">
          <w:pPr>
            <w:pStyle w:val="146AD8A9169B4BC4BAE92DA185AA9C43"/>
          </w:pPr>
          <w:r w:rsidRPr="009154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84"/>
    <w:rsid w:val="00081940"/>
    <w:rsid w:val="00284584"/>
    <w:rsid w:val="0081721F"/>
    <w:rsid w:val="00F61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584"/>
    <w:rPr>
      <w:color w:val="808080"/>
    </w:rPr>
  </w:style>
  <w:style w:type="paragraph" w:customStyle="1" w:styleId="ED4D9A0B65FF40A284FA6BD47CAD2552">
    <w:name w:val="ED4D9A0B65FF40A284FA6BD47CAD2552"/>
    <w:rsid w:val="00284584"/>
  </w:style>
  <w:style w:type="paragraph" w:customStyle="1" w:styleId="808D77B0F5B944229F2D119F273D98B0">
    <w:name w:val="808D77B0F5B944229F2D119F273D98B0"/>
    <w:rsid w:val="00284584"/>
  </w:style>
  <w:style w:type="paragraph" w:customStyle="1" w:styleId="3829DF051FC046D882337C78BF42C14F">
    <w:name w:val="3829DF051FC046D882337C78BF42C14F"/>
    <w:rsid w:val="00284584"/>
  </w:style>
  <w:style w:type="paragraph" w:customStyle="1" w:styleId="D3AE8C4616C249999033A8AE0AC2F26E">
    <w:name w:val="D3AE8C4616C249999033A8AE0AC2F26E"/>
    <w:rsid w:val="00284584"/>
  </w:style>
  <w:style w:type="paragraph" w:customStyle="1" w:styleId="6736211F95E54774AA1EC1E7A5F7C6C1">
    <w:name w:val="6736211F95E54774AA1EC1E7A5F7C6C1"/>
    <w:rsid w:val="00284584"/>
  </w:style>
  <w:style w:type="paragraph" w:customStyle="1" w:styleId="36D5CF22DD614324BFBA89798C590A5A">
    <w:name w:val="36D5CF22DD614324BFBA89798C590A5A"/>
    <w:rsid w:val="00284584"/>
  </w:style>
  <w:style w:type="paragraph" w:customStyle="1" w:styleId="C409512E3B6840A59B39643BA73BAD8A">
    <w:name w:val="C409512E3B6840A59B39643BA73BAD8A"/>
    <w:rsid w:val="00284584"/>
  </w:style>
  <w:style w:type="paragraph" w:customStyle="1" w:styleId="146AD8A9169B4BC4BAE92DA185AA9C43">
    <w:name w:val="146AD8A9169B4BC4BAE92DA185AA9C43"/>
    <w:rsid w:val="00284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B9BCB-5622-4C49-AFE9-28ACE5D75105}"/>
</file>

<file path=customXml/itemProps2.xml><?xml version="1.0" encoding="utf-8"?>
<ds:datastoreItem xmlns:ds="http://schemas.openxmlformats.org/officeDocument/2006/customXml" ds:itemID="{D71C91F4-9895-4A87-AC26-177D2E44DE66}"/>
</file>

<file path=customXml/itemProps3.xml><?xml version="1.0" encoding="utf-8"?>
<ds:datastoreItem xmlns:ds="http://schemas.openxmlformats.org/officeDocument/2006/customXml" ds:itemID="{90B87A96-39B6-43B2-AA51-5126EE8E23CF}"/>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Jessalynn Watanabe</dc:creator>
  <cp:keywords/>
  <dc:description/>
  <cp:lastModifiedBy>Jessalynn Watanabe</cp:lastModifiedBy>
  <cp:revision>2</cp:revision>
  <dcterms:created xsi:type="dcterms:W3CDTF">2024-02-12T17:48:00Z</dcterms:created>
  <dcterms:modified xsi:type="dcterms:W3CDTF">2024-02-12T17:48:00Z</dcterms:modified>
</cp:coreProperties>
</file>